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1F52" w14:textId="67B4C4AA" w:rsidR="00511EA1" w:rsidRDefault="00511EA1" w:rsidP="00511EA1">
      <w:pPr>
        <w:widowControl/>
        <w:ind w:firstLineChars="3500" w:firstLine="7496"/>
        <w:rPr>
          <w:rFonts w:ascii="Century" w:eastAsia="ＭＳ 明朝" w:hAnsi="Century"/>
        </w:rPr>
      </w:pPr>
      <w:r>
        <w:rPr>
          <w:rFonts w:ascii="Century" w:eastAsia="ＭＳ 明朝" w:hAnsi="Century" w:hint="eastAsia"/>
        </w:rPr>
        <w:t>2022</w:t>
      </w:r>
      <w:r>
        <w:rPr>
          <w:rFonts w:ascii="Century" w:eastAsia="ＭＳ 明朝" w:hAnsi="Century" w:hint="eastAsia"/>
        </w:rPr>
        <w:t>年</w:t>
      </w:r>
      <w:r>
        <w:rPr>
          <w:rFonts w:ascii="Century" w:eastAsia="ＭＳ 明朝" w:hAnsi="Century" w:hint="eastAsia"/>
        </w:rPr>
        <w:t>9</w:t>
      </w:r>
      <w:r>
        <w:rPr>
          <w:rFonts w:ascii="Century" w:eastAsia="ＭＳ 明朝" w:hAnsi="Century" w:hint="eastAsia"/>
        </w:rPr>
        <w:t>月　　日</w:t>
      </w:r>
    </w:p>
    <w:p w14:paraId="253DC61C" w14:textId="77777777" w:rsidR="00511EA1" w:rsidRDefault="00511EA1" w:rsidP="00D759B2">
      <w:pPr>
        <w:widowControl/>
        <w:rPr>
          <w:rFonts w:ascii="Century" w:eastAsia="ＭＳ 明朝" w:hAnsi="Century"/>
        </w:rPr>
      </w:pPr>
    </w:p>
    <w:p w14:paraId="72040DB2" w14:textId="2463C9BA" w:rsidR="00511EA1" w:rsidRDefault="00511EA1" w:rsidP="00D759B2">
      <w:pPr>
        <w:widowControl/>
        <w:rPr>
          <w:rFonts w:ascii="Century" w:eastAsia="ＭＳ 明朝" w:hAnsi="Century"/>
        </w:rPr>
      </w:pPr>
      <w:r>
        <w:rPr>
          <w:rFonts w:ascii="Century" w:eastAsia="ＭＳ 明朝" w:hAnsi="Century" w:hint="eastAsia"/>
        </w:rPr>
        <w:t xml:space="preserve">愛知県立　　　　</w:t>
      </w:r>
      <w:r w:rsidR="00E92F12">
        <w:rPr>
          <w:rFonts w:ascii="Century" w:eastAsia="ＭＳ 明朝" w:hAnsi="Century" w:hint="eastAsia"/>
        </w:rPr>
        <w:t xml:space="preserve">　　</w:t>
      </w:r>
      <w:r w:rsidR="00D759B2" w:rsidRPr="00D759B2">
        <w:rPr>
          <w:rFonts w:ascii="Century" w:eastAsia="ＭＳ 明朝" w:hAnsi="Century" w:hint="eastAsia"/>
        </w:rPr>
        <w:t>学校</w:t>
      </w:r>
    </w:p>
    <w:p w14:paraId="2EBB007C" w14:textId="449A50C3" w:rsidR="00D759B2" w:rsidRPr="00D759B2" w:rsidRDefault="00D759B2" w:rsidP="00D759B2">
      <w:pPr>
        <w:widowControl/>
        <w:rPr>
          <w:rFonts w:ascii="Century" w:eastAsia="ＭＳ 明朝" w:hAnsi="Century"/>
        </w:rPr>
      </w:pPr>
      <w:r w:rsidRPr="00D759B2">
        <w:rPr>
          <w:rFonts w:ascii="Century" w:eastAsia="ＭＳ 明朝" w:hAnsi="Century" w:hint="eastAsia"/>
        </w:rPr>
        <w:t>校長</w:t>
      </w:r>
      <w:r w:rsidR="00511EA1">
        <w:rPr>
          <w:rFonts w:ascii="Century" w:eastAsia="ＭＳ 明朝" w:hAnsi="Century" w:hint="eastAsia"/>
        </w:rPr>
        <w:t xml:space="preserve">　　　</w:t>
      </w:r>
      <w:r w:rsidR="00E92F12">
        <w:rPr>
          <w:rFonts w:ascii="Century" w:eastAsia="ＭＳ 明朝" w:hAnsi="Century" w:hint="eastAsia"/>
        </w:rPr>
        <w:t xml:space="preserve">　　　　　　</w:t>
      </w:r>
      <w:r w:rsidRPr="00D759B2">
        <w:rPr>
          <w:rFonts w:ascii="Century" w:eastAsia="ＭＳ 明朝" w:hAnsi="Century" w:hint="eastAsia"/>
        </w:rPr>
        <w:t>様</w:t>
      </w:r>
    </w:p>
    <w:p w14:paraId="570E5436" w14:textId="77777777" w:rsidR="00D759B2" w:rsidRPr="00511EA1" w:rsidRDefault="00D759B2" w:rsidP="00D759B2">
      <w:pPr>
        <w:widowControl/>
        <w:rPr>
          <w:rFonts w:ascii="Century" w:eastAsia="ＭＳ 明朝" w:hAnsi="Century"/>
        </w:rPr>
      </w:pPr>
    </w:p>
    <w:p w14:paraId="5BC17A2D" w14:textId="16B7A4F5" w:rsidR="00D759B2" w:rsidRPr="00511EA1" w:rsidRDefault="00D759B2" w:rsidP="00D759B2">
      <w:pPr>
        <w:widowControl/>
        <w:jc w:val="center"/>
        <w:rPr>
          <w:rFonts w:ascii="ＭＳ ゴシック" w:eastAsia="ＭＳ ゴシック" w:hAnsi="ＭＳ ゴシック"/>
          <w:sz w:val="24"/>
          <w:szCs w:val="24"/>
        </w:rPr>
      </w:pPr>
      <w:r w:rsidRPr="00511EA1">
        <w:rPr>
          <w:rFonts w:ascii="ＭＳ ゴシック" w:eastAsia="ＭＳ ゴシック" w:hAnsi="ＭＳ ゴシック" w:hint="eastAsia"/>
          <w:sz w:val="24"/>
          <w:szCs w:val="24"/>
        </w:rPr>
        <w:t>子どもと教職員に弔意表明を強要しないことを求める要請書</w:t>
      </w:r>
    </w:p>
    <w:p w14:paraId="1E3FFB1D" w14:textId="77777777" w:rsidR="00511EA1" w:rsidRPr="00D759B2" w:rsidRDefault="00511EA1" w:rsidP="00D759B2">
      <w:pPr>
        <w:widowControl/>
        <w:jc w:val="center"/>
        <w:rPr>
          <w:rFonts w:ascii="Century" w:eastAsia="ＭＳ 明朝" w:hAnsi="Century"/>
        </w:rPr>
      </w:pPr>
    </w:p>
    <w:p w14:paraId="2878F308" w14:textId="558380EF" w:rsidR="00D759B2" w:rsidRPr="00D759B2" w:rsidRDefault="00511EA1" w:rsidP="00D759B2">
      <w:pPr>
        <w:widowControl/>
        <w:jc w:val="right"/>
        <w:rPr>
          <w:rFonts w:ascii="Century" w:eastAsia="ＭＳ 明朝" w:hAnsi="Century"/>
        </w:rPr>
      </w:pPr>
      <w:r>
        <w:rPr>
          <w:rFonts w:ascii="Century" w:eastAsia="ＭＳ 明朝" w:hAnsi="Century" w:hint="eastAsia"/>
        </w:rPr>
        <w:t>愛知県高等学校</w:t>
      </w:r>
      <w:r w:rsidR="00D759B2" w:rsidRPr="00D759B2">
        <w:rPr>
          <w:rFonts w:ascii="Century" w:eastAsia="ＭＳ 明朝" w:hAnsi="Century" w:hint="eastAsia"/>
        </w:rPr>
        <w:t>教職員組合</w:t>
      </w:r>
    </w:p>
    <w:p w14:paraId="431035D9" w14:textId="379D4504" w:rsidR="00D759B2" w:rsidRPr="00D759B2" w:rsidRDefault="00D759B2" w:rsidP="00D759B2">
      <w:pPr>
        <w:widowControl/>
        <w:jc w:val="right"/>
        <w:rPr>
          <w:rFonts w:ascii="Century" w:eastAsia="ＭＳ 明朝" w:hAnsi="Century"/>
        </w:rPr>
      </w:pPr>
      <w:r w:rsidRPr="00D759B2">
        <w:rPr>
          <w:rFonts w:ascii="Century" w:eastAsia="ＭＳ 明朝" w:hAnsi="Century" w:hint="eastAsia"/>
        </w:rPr>
        <w:t>分会</w:t>
      </w:r>
    </w:p>
    <w:p w14:paraId="5FEEABA8" w14:textId="50164856" w:rsidR="00D759B2" w:rsidRPr="00D759B2" w:rsidRDefault="00D759B2" w:rsidP="00D759B2">
      <w:pPr>
        <w:widowControl/>
        <w:wordWrap w:val="0"/>
        <w:jc w:val="right"/>
        <w:rPr>
          <w:rFonts w:ascii="Century" w:eastAsia="ＭＳ 明朝" w:hAnsi="Century"/>
        </w:rPr>
      </w:pPr>
      <w:r w:rsidRPr="00D759B2">
        <w:rPr>
          <w:rFonts w:ascii="Century" w:eastAsia="ＭＳ 明朝" w:hAnsi="Century" w:hint="eastAsia"/>
        </w:rPr>
        <w:t>分会長</w:t>
      </w:r>
      <w:r w:rsidR="00E92F12">
        <w:rPr>
          <w:rFonts w:ascii="Century" w:eastAsia="ＭＳ 明朝" w:hAnsi="Century" w:hint="eastAsia"/>
        </w:rPr>
        <w:t xml:space="preserve">　　　　　　　　　</w:t>
      </w:r>
    </w:p>
    <w:p w14:paraId="623C4676" w14:textId="5BA18C7A" w:rsidR="00D759B2" w:rsidRDefault="00D759B2" w:rsidP="00D759B2">
      <w:pPr>
        <w:widowControl/>
        <w:rPr>
          <w:rFonts w:ascii="Century" w:eastAsia="ＭＳ 明朝" w:hAnsi="Century"/>
        </w:rPr>
      </w:pPr>
    </w:p>
    <w:p w14:paraId="5F970F17" w14:textId="77777777" w:rsidR="00511EA1" w:rsidRPr="00D759B2" w:rsidRDefault="00511EA1" w:rsidP="00D759B2">
      <w:pPr>
        <w:widowControl/>
        <w:rPr>
          <w:rFonts w:ascii="Century" w:eastAsia="ＭＳ 明朝" w:hAnsi="Century"/>
        </w:rPr>
      </w:pPr>
    </w:p>
    <w:p w14:paraId="3D68156D" w14:textId="04EB16F2" w:rsidR="00D759B2" w:rsidRPr="00D759B2" w:rsidRDefault="00D759B2" w:rsidP="00D759B2">
      <w:pPr>
        <w:widowControl/>
        <w:ind w:firstLineChars="100" w:firstLine="214"/>
        <w:rPr>
          <w:rFonts w:ascii="Century" w:eastAsia="ＭＳ 明朝" w:hAnsi="Century"/>
          <w:color w:val="000000" w:themeColor="text1"/>
          <w:kern w:val="0"/>
          <w:szCs w:val="21"/>
        </w:rPr>
      </w:pPr>
      <w:r w:rsidRPr="00D759B2">
        <w:rPr>
          <w:rFonts w:ascii="Century" w:eastAsia="ＭＳ 明朝" w:hAnsi="Century"/>
          <w:color w:val="000000" w:themeColor="text1"/>
          <w:kern w:val="0"/>
          <w:szCs w:val="21"/>
        </w:rPr>
        <w:t>政府は</w:t>
      </w:r>
      <w:r w:rsidRPr="00D759B2">
        <w:rPr>
          <w:rFonts w:ascii="Century" w:eastAsia="ＭＳ 明朝" w:hAnsi="Century"/>
          <w:color w:val="000000" w:themeColor="text1"/>
          <w:kern w:val="0"/>
          <w:szCs w:val="21"/>
        </w:rPr>
        <w:t>9</w:t>
      </w:r>
      <w:r w:rsidRPr="00D759B2">
        <w:rPr>
          <w:rFonts w:ascii="Century" w:eastAsia="ＭＳ 明朝" w:hAnsi="Century"/>
          <w:color w:val="000000" w:themeColor="text1"/>
          <w:kern w:val="0"/>
          <w:szCs w:val="21"/>
        </w:rPr>
        <w:t>月</w:t>
      </w:r>
      <w:r w:rsidRPr="00D759B2">
        <w:rPr>
          <w:rFonts w:ascii="Century" w:eastAsia="ＭＳ 明朝" w:hAnsi="Century"/>
          <w:color w:val="000000" w:themeColor="text1"/>
          <w:kern w:val="0"/>
          <w:szCs w:val="21"/>
        </w:rPr>
        <w:t>27</w:t>
      </w:r>
      <w:r w:rsidRPr="00D759B2">
        <w:rPr>
          <w:rFonts w:ascii="Century" w:eastAsia="ＭＳ 明朝" w:hAnsi="Century"/>
          <w:color w:val="000000" w:themeColor="text1"/>
          <w:kern w:val="0"/>
          <w:szCs w:val="21"/>
        </w:rPr>
        <w:t>日の安倍元首相の</w:t>
      </w:r>
      <w:r w:rsidRPr="00D759B2">
        <w:rPr>
          <w:rFonts w:ascii="Century" w:eastAsia="ＭＳ 明朝" w:hAnsi="Century" w:hint="eastAsia"/>
          <w:color w:val="000000" w:themeColor="text1"/>
          <w:kern w:val="0"/>
          <w:szCs w:val="21"/>
        </w:rPr>
        <w:t>「</w:t>
      </w:r>
      <w:r w:rsidRPr="00D759B2">
        <w:rPr>
          <w:rFonts w:ascii="Century" w:eastAsia="ＭＳ 明朝" w:hAnsi="Century"/>
          <w:color w:val="000000" w:themeColor="text1"/>
          <w:kern w:val="0"/>
          <w:szCs w:val="21"/>
        </w:rPr>
        <w:t>国葬</w:t>
      </w:r>
      <w:r w:rsidRPr="00D759B2">
        <w:rPr>
          <w:rFonts w:ascii="Century" w:eastAsia="ＭＳ 明朝" w:hAnsi="Century" w:hint="eastAsia"/>
          <w:color w:val="000000" w:themeColor="text1"/>
          <w:kern w:val="0"/>
          <w:szCs w:val="21"/>
        </w:rPr>
        <w:t>」</w:t>
      </w:r>
      <w:r w:rsidRPr="00D759B2">
        <w:rPr>
          <w:rFonts w:ascii="Century" w:eastAsia="ＭＳ 明朝" w:hAnsi="Century"/>
          <w:color w:val="000000" w:themeColor="text1"/>
          <w:kern w:val="0"/>
          <w:szCs w:val="21"/>
        </w:rPr>
        <w:t>を実施するとしています。</w:t>
      </w:r>
    </w:p>
    <w:p w14:paraId="5D0ADA67" w14:textId="61F1C741" w:rsidR="00D759B2" w:rsidRPr="00D759B2" w:rsidRDefault="00D759B2" w:rsidP="00D759B2">
      <w:pPr>
        <w:widowControl/>
        <w:ind w:firstLineChars="100" w:firstLine="214"/>
        <w:rPr>
          <w:rFonts w:ascii="ＭＳ 明朝" w:eastAsia="ＭＳ 明朝" w:hAnsi="ＭＳ 明朝"/>
        </w:rPr>
      </w:pPr>
      <w:r w:rsidRPr="00D759B2">
        <w:rPr>
          <w:rFonts w:ascii="ＭＳ 明朝" w:eastAsia="ＭＳ 明朝" w:hAnsi="ＭＳ 明朝" w:hint="eastAsia"/>
        </w:rPr>
        <w:t>安倍元首相を追悼する思いを抱いてい</w:t>
      </w:r>
      <w:r w:rsidR="007E0B0E">
        <w:rPr>
          <w:rFonts w:ascii="ＭＳ 明朝" w:eastAsia="ＭＳ 明朝" w:hAnsi="ＭＳ 明朝" w:hint="eastAsia"/>
        </w:rPr>
        <w:t>ても、</w:t>
      </w:r>
      <w:r w:rsidRPr="00D759B2">
        <w:rPr>
          <w:rFonts w:ascii="ＭＳ 明朝" w:eastAsia="ＭＳ 明朝" w:hAnsi="ＭＳ 明朝" w:hint="eastAsia"/>
        </w:rPr>
        <w:t>追悼のしかたは個人の意思によるものです。</w:t>
      </w:r>
      <w:r w:rsidRPr="00D759B2">
        <w:rPr>
          <w:rFonts w:ascii="Century" w:eastAsia="ＭＳ 明朝" w:hAnsi="Century" w:hint="eastAsia"/>
          <w:color w:val="000000"/>
          <w:szCs w:val="21"/>
        </w:rPr>
        <w:t>日本国憲法のもと、特定の個人について国葬を実施することは、法的な根拠はなく、国会で議論することなく閣議決定のみで莫大な経費を費やすことについては財政民主主義に反します。そもそも国葬を実施することそのものが、</w:t>
      </w:r>
      <w:r w:rsidRPr="00D759B2">
        <w:rPr>
          <w:rFonts w:ascii="ＭＳ 明朝" w:eastAsia="ＭＳ 明朝" w:hAnsi="ＭＳ 明朝" w:hint="eastAsia"/>
        </w:rPr>
        <w:t>故人の死を政治利用し、故人への賛美を国民に強要することであり、憲法が保障する思想・信条の自由を侵すものです。多くの国民が「国葬反対」の声をあげるのは当然のことです。</w:t>
      </w:r>
    </w:p>
    <w:p w14:paraId="0469792A" w14:textId="1480129A" w:rsidR="00D759B2" w:rsidRPr="00D759B2" w:rsidRDefault="00D759B2" w:rsidP="00D759B2">
      <w:pPr>
        <w:widowControl/>
        <w:rPr>
          <w:rFonts w:ascii="Century" w:eastAsia="ＭＳ 明朝" w:hAnsi="Century"/>
          <w:color w:val="000000"/>
          <w:szCs w:val="21"/>
        </w:rPr>
      </w:pPr>
      <w:r w:rsidRPr="00D759B2">
        <w:rPr>
          <w:rFonts w:ascii="Century" w:eastAsia="ＭＳ 明朝" w:hAnsi="Century" w:hint="eastAsia"/>
          <w:color w:val="000000" w:themeColor="text1"/>
          <w:kern w:val="0"/>
          <w:szCs w:val="21"/>
        </w:rPr>
        <w:t xml:space="preserve">　</w:t>
      </w:r>
      <w:r w:rsidRPr="00D759B2">
        <w:rPr>
          <w:rFonts w:ascii="Century" w:eastAsia="ＭＳ 明朝" w:hAnsi="Century" w:hint="eastAsia"/>
          <w:color w:val="000000" w:themeColor="text1"/>
          <w:kern w:val="0"/>
          <w:szCs w:val="21"/>
        </w:rPr>
        <w:t>8</w:t>
      </w:r>
      <w:r w:rsidRPr="00D759B2">
        <w:rPr>
          <w:rFonts w:ascii="Century" w:eastAsia="ＭＳ 明朝" w:hAnsi="Century" w:hint="eastAsia"/>
          <w:color w:val="000000" w:themeColor="text1"/>
          <w:kern w:val="0"/>
          <w:szCs w:val="21"/>
        </w:rPr>
        <w:t>月</w:t>
      </w:r>
      <w:r w:rsidRPr="00D759B2">
        <w:rPr>
          <w:rFonts w:ascii="Century" w:eastAsia="ＭＳ 明朝" w:hAnsi="Century" w:hint="eastAsia"/>
          <w:color w:val="000000" w:themeColor="text1"/>
          <w:kern w:val="0"/>
          <w:szCs w:val="21"/>
        </w:rPr>
        <w:t>30</w:t>
      </w:r>
      <w:r w:rsidRPr="00D759B2">
        <w:rPr>
          <w:rFonts w:ascii="Century" w:eastAsia="ＭＳ 明朝" w:hAnsi="Century" w:hint="eastAsia"/>
          <w:color w:val="000000" w:themeColor="text1"/>
          <w:kern w:val="0"/>
          <w:szCs w:val="21"/>
        </w:rPr>
        <w:t>日、永岡文科大臣は、記者会見で</w:t>
      </w:r>
      <w:r w:rsidRPr="00D759B2">
        <w:rPr>
          <w:rFonts w:ascii="Century" w:eastAsia="ＭＳ 明朝" w:hAnsi="Century" w:cs="MS-Mincho"/>
          <w:color w:val="000000"/>
          <w:kern w:val="0"/>
          <w:szCs w:val="21"/>
        </w:rPr>
        <w:t>「国民一人一人に弔意を求めるものであるとの誤解を招くことがないように、地方公共団体や教育委員会等への関係機関に対する弔意表明の協力方をおこなうことはございません」</w:t>
      </w:r>
      <w:r w:rsidRPr="00D759B2">
        <w:rPr>
          <w:rFonts w:ascii="Century" w:eastAsia="ＭＳ 明朝" w:hAnsi="Century" w:cs="MS-Mincho" w:hint="eastAsia"/>
          <w:color w:val="000000"/>
          <w:kern w:val="0"/>
          <w:szCs w:val="21"/>
        </w:rPr>
        <w:t>と述べています。翌</w:t>
      </w:r>
      <w:r w:rsidRPr="00D759B2">
        <w:rPr>
          <w:rFonts w:ascii="Century" w:eastAsia="ＭＳ 明朝" w:hAnsi="Century" w:cs="MS-Mincho" w:hint="eastAsia"/>
          <w:color w:val="000000"/>
          <w:kern w:val="0"/>
          <w:szCs w:val="21"/>
        </w:rPr>
        <w:t>8</w:t>
      </w:r>
      <w:r w:rsidRPr="00D759B2">
        <w:rPr>
          <w:rFonts w:ascii="Century" w:eastAsia="ＭＳ 明朝" w:hAnsi="Century" w:cs="MS-Mincho" w:hint="eastAsia"/>
          <w:color w:val="000000"/>
          <w:kern w:val="0"/>
          <w:szCs w:val="21"/>
        </w:rPr>
        <w:t>月</w:t>
      </w:r>
      <w:r w:rsidRPr="00D759B2">
        <w:rPr>
          <w:rFonts w:ascii="Century" w:eastAsia="ＭＳ 明朝" w:hAnsi="Century" w:cs="MS-Mincho" w:hint="eastAsia"/>
          <w:color w:val="000000"/>
          <w:kern w:val="0"/>
          <w:szCs w:val="21"/>
        </w:rPr>
        <w:t>31</w:t>
      </w:r>
      <w:r w:rsidRPr="00D759B2">
        <w:rPr>
          <w:rFonts w:ascii="Century" w:eastAsia="ＭＳ 明朝" w:hAnsi="Century" w:cs="MS-Mincho" w:hint="eastAsia"/>
          <w:color w:val="000000"/>
          <w:kern w:val="0"/>
          <w:szCs w:val="21"/>
        </w:rPr>
        <w:t>日、記者会見で岸田首相も「</w:t>
      </w:r>
      <w:r w:rsidRPr="00D759B2">
        <w:rPr>
          <w:rFonts w:ascii="Century" w:eastAsia="ＭＳ 明朝" w:hAnsi="Century"/>
          <w:color w:val="000000"/>
          <w:szCs w:val="21"/>
        </w:rPr>
        <w:t>今般の国葬儀の実施に当たっては、国民一人一人に弔意の表明を強制するものであるとの誤解を招くことがないように、国において、閣議了解は行われず、地方公共団体や教育委員会等の関係機関に対する弔意表明の協力も、表明の協力方の要望も行う予定はありません</w:t>
      </w:r>
      <w:r w:rsidRPr="00D759B2">
        <w:rPr>
          <w:rFonts w:ascii="Century" w:eastAsia="ＭＳ 明朝" w:hAnsi="Century" w:hint="eastAsia"/>
          <w:color w:val="000000"/>
          <w:szCs w:val="21"/>
        </w:rPr>
        <w:t>」と述べています</w:t>
      </w:r>
    </w:p>
    <w:p w14:paraId="5D59E845" w14:textId="3C6A0DE3" w:rsidR="00D759B2" w:rsidRPr="00D759B2" w:rsidRDefault="00D759B2" w:rsidP="00D759B2">
      <w:pPr>
        <w:widowControl/>
        <w:rPr>
          <w:rFonts w:ascii="Century" w:eastAsia="ＭＳ 明朝" w:hAnsi="Century"/>
          <w:color w:val="000000"/>
          <w:szCs w:val="21"/>
        </w:rPr>
      </w:pPr>
      <w:r w:rsidRPr="00D759B2">
        <w:rPr>
          <w:rFonts w:ascii="Century" w:eastAsia="ＭＳ 明朝" w:hAnsi="Century" w:hint="eastAsia"/>
          <w:color w:val="000000"/>
          <w:szCs w:val="21"/>
        </w:rPr>
        <w:t xml:space="preserve">　このような発言は、学校の判断で、</w:t>
      </w:r>
      <w:r w:rsidRPr="00D759B2">
        <w:rPr>
          <w:rFonts w:ascii="Century" w:eastAsia="ＭＳ 明朝" w:hAnsi="Century" w:hint="eastAsia"/>
          <w:color w:val="000000"/>
          <w:szCs w:val="21"/>
        </w:rPr>
        <w:t>9</w:t>
      </w:r>
      <w:r w:rsidRPr="00D759B2">
        <w:rPr>
          <w:rFonts w:ascii="Century" w:eastAsia="ＭＳ 明朝" w:hAnsi="Century" w:hint="eastAsia"/>
          <w:color w:val="000000"/>
          <w:szCs w:val="21"/>
        </w:rPr>
        <w:t>月</w:t>
      </w:r>
      <w:r w:rsidRPr="00D759B2">
        <w:rPr>
          <w:rFonts w:ascii="Century" w:eastAsia="ＭＳ 明朝" w:hAnsi="Century" w:hint="eastAsia"/>
          <w:color w:val="000000"/>
          <w:szCs w:val="21"/>
        </w:rPr>
        <w:t>27</w:t>
      </w:r>
      <w:r w:rsidRPr="00D759B2">
        <w:rPr>
          <w:rFonts w:ascii="Century" w:eastAsia="ＭＳ 明朝" w:hAnsi="Century" w:hint="eastAsia"/>
          <w:color w:val="000000"/>
          <w:szCs w:val="21"/>
        </w:rPr>
        <w:t>日に弔旗の掲揚や黙祷など弔意を表明することを否定はしていません。しかし、</w:t>
      </w:r>
      <w:r w:rsidR="007E0B0E">
        <w:rPr>
          <w:rFonts w:ascii="Century" w:eastAsia="ＭＳ 明朝" w:hAnsi="Century" w:hint="eastAsia"/>
          <w:color w:val="000000"/>
          <w:szCs w:val="21"/>
        </w:rPr>
        <w:t>学校とし</w:t>
      </w:r>
      <w:r w:rsidR="002F7D35">
        <w:rPr>
          <w:rFonts w:ascii="Century" w:eastAsia="ＭＳ 明朝" w:hAnsi="Century" w:hint="eastAsia"/>
          <w:color w:val="000000"/>
          <w:szCs w:val="21"/>
        </w:rPr>
        <w:t>て弔意を表明することは</w:t>
      </w:r>
      <w:r w:rsidRPr="00D759B2">
        <w:rPr>
          <w:rFonts w:ascii="Century" w:eastAsia="ＭＳ 明朝" w:hAnsi="Century" w:hint="eastAsia"/>
          <w:color w:val="000000"/>
          <w:szCs w:val="21"/>
        </w:rPr>
        <w:t>、子ども、教職員に弔意</w:t>
      </w:r>
      <w:r w:rsidR="002F7D35">
        <w:rPr>
          <w:rFonts w:ascii="Century" w:eastAsia="ＭＳ 明朝" w:hAnsi="Century" w:hint="eastAsia"/>
          <w:color w:val="000000"/>
          <w:szCs w:val="21"/>
        </w:rPr>
        <w:t>を</w:t>
      </w:r>
      <w:r w:rsidRPr="00D759B2">
        <w:rPr>
          <w:rFonts w:ascii="Century" w:eastAsia="ＭＳ 明朝" w:hAnsi="Century" w:hint="eastAsia"/>
          <w:color w:val="000000"/>
          <w:szCs w:val="21"/>
        </w:rPr>
        <w:t>押しつけることにほかなりません。</w:t>
      </w:r>
    </w:p>
    <w:p w14:paraId="5D3078C1" w14:textId="77777777" w:rsidR="00D759B2" w:rsidRPr="00D759B2" w:rsidRDefault="00D759B2" w:rsidP="00D759B2">
      <w:pPr>
        <w:widowControl/>
        <w:rPr>
          <w:rFonts w:ascii="Century" w:eastAsia="ＭＳ 明朝" w:hAnsi="Century"/>
          <w:color w:val="000000"/>
          <w:szCs w:val="21"/>
        </w:rPr>
      </w:pPr>
      <w:r w:rsidRPr="00D759B2">
        <w:rPr>
          <w:rFonts w:ascii="Century" w:eastAsia="ＭＳ 明朝" w:hAnsi="Century" w:hint="eastAsia"/>
          <w:color w:val="000000"/>
          <w:szCs w:val="21"/>
        </w:rPr>
        <w:t xml:space="preserve">　私たちは弔意の押しつけにほかならない国葬の実施に反対の立場から、下記の通り、求めます。</w:t>
      </w:r>
    </w:p>
    <w:p w14:paraId="27956E37" w14:textId="7E579A41" w:rsidR="00D759B2" w:rsidRDefault="00D759B2" w:rsidP="00D759B2">
      <w:pPr>
        <w:widowControl/>
        <w:rPr>
          <w:rFonts w:ascii="Century" w:eastAsia="ＭＳ 明朝" w:hAnsi="Century"/>
          <w:color w:val="000000"/>
          <w:szCs w:val="21"/>
        </w:rPr>
      </w:pPr>
    </w:p>
    <w:p w14:paraId="01C5A781" w14:textId="77777777" w:rsidR="00511EA1" w:rsidRPr="00D759B2" w:rsidRDefault="00511EA1" w:rsidP="00D759B2">
      <w:pPr>
        <w:widowControl/>
        <w:rPr>
          <w:rFonts w:ascii="Century" w:eastAsia="ＭＳ 明朝" w:hAnsi="Century"/>
          <w:color w:val="000000"/>
          <w:szCs w:val="21"/>
        </w:rPr>
      </w:pPr>
    </w:p>
    <w:p w14:paraId="2AB1EF40" w14:textId="77777777" w:rsidR="00D759B2" w:rsidRPr="00D759B2" w:rsidRDefault="00D759B2" w:rsidP="00D759B2">
      <w:pPr>
        <w:widowControl/>
        <w:ind w:firstLineChars="100" w:firstLine="214"/>
        <w:jc w:val="center"/>
        <w:rPr>
          <w:rFonts w:ascii="Century" w:eastAsia="ＭＳ 明朝" w:hAnsi="Century"/>
        </w:rPr>
      </w:pPr>
      <w:r w:rsidRPr="00D759B2">
        <w:rPr>
          <w:rFonts w:ascii="Century" w:eastAsia="ＭＳ 明朝" w:hAnsi="Century" w:hint="eastAsia"/>
        </w:rPr>
        <w:t>記</w:t>
      </w:r>
    </w:p>
    <w:p w14:paraId="073437BB" w14:textId="3157FBA5" w:rsidR="00D759B2" w:rsidRDefault="00D759B2" w:rsidP="00511EA1">
      <w:pPr>
        <w:widowControl/>
        <w:rPr>
          <w:rFonts w:ascii="Century" w:eastAsia="ＭＳ 明朝" w:hAnsi="Century"/>
          <w:color w:val="000000" w:themeColor="text1"/>
        </w:rPr>
      </w:pPr>
    </w:p>
    <w:p w14:paraId="175DA38A" w14:textId="77777777" w:rsidR="00511EA1" w:rsidRPr="00D759B2" w:rsidRDefault="00511EA1" w:rsidP="00511EA1">
      <w:pPr>
        <w:widowControl/>
        <w:rPr>
          <w:rFonts w:ascii="Century" w:eastAsia="ＭＳ 明朝" w:hAnsi="Century"/>
          <w:color w:val="000000" w:themeColor="text1"/>
        </w:rPr>
      </w:pPr>
    </w:p>
    <w:p w14:paraId="794AAD5D" w14:textId="4F205995" w:rsidR="00D759B2" w:rsidRPr="00D759B2" w:rsidRDefault="00D759B2" w:rsidP="00D759B2">
      <w:pPr>
        <w:widowControl/>
        <w:rPr>
          <w:rFonts w:ascii="ＭＳ 明朝" w:eastAsia="ＭＳ 明朝" w:hAnsi="ＭＳ 明朝"/>
          <w:color w:val="000000" w:themeColor="text1"/>
        </w:rPr>
      </w:pPr>
      <w:r w:rsidRPr="00D759B2">
        <w:rPr>
          <w:rFonts w:ascii="ＭＳ 明朝" w:eastAsia="ＭＳ 明朝" w:hAnsi="ＭＳ 明朝" w:hint="eastAsia"/>
          <w:color w:val="000000" w:themeColor="text1"/>
        </w:rPr>
        <w:t>１　国葬実施にかかわって</w:t>
      </w:r>
      <w:r w:rsidR="002F7D35">
        <w:rPr>
          <w:rFonts w:ascii="ＭＳ 明朝" w:eastAsia="ＭＳ 明朝" w:hAnsi="ＭＳ 明朝" w:hint="eastAsia"/>
          <w:color w:val="000000" w:themeColor="text1"/>
        </w:rPr>
        <w:t>、</w:t>
      </w:r>
      <w:r w:rsidRPr="00D759B2">
        <w:rPr>
          <w:rFonts w:ascii="ＭＳ 明朝" w:eastAsia="ＭＳ 明朝" w:hAnsi="ＭＳ 明朝" w:hint="eastAsia"/>
          <w:color w:val="000000" w:themeColor="text1"/>
        </w:rPr>
        <w:t>弔旗の掲揚、黙祷などを</w:t>
      </w:r>
      <w:r w:rsidR="002F7D35">
        <w:rPr>
          <w:rFonts w:ascii="ＭＳ 明朝" w:eastAsia="ＭＳ 明朝" w:hAnsi="ＭＳ 明朝" w:hint="eastAsia"/>
          <w:color w:val="000000" w:themeColor="text1"/>
        </w:rPr>
        <w:t>しないこと</w:t>
      </w:r>
    </w:p>
    <w:p w14:paraId="40E9BDF9" w14:textId="77777777" w:rsidR="00D759B2" w:rsidRPr="00D759B2" w:rsidRDefault="00D759B2" w:rsidP="00D759B2">
      <w:pPr>
        <w:widowControl/>
        <w:rPr>
          <w:rFonts w:ascii="ＭＳ 明朝" w:eastAsia="ＭＳ 明朝" w:hAnsi="ＭＳ 明朝"/>
          <w:color w:val="000000" w:themeColor="text1"/>
        </w:rPr>
      </w:pPr>
    </w:p>
    <w:p w14:paraId="6229D697" w14:textId="77777777" w:rsidR="00D759B2" w:rsidRPr="00D759B2" w:rsidRDefault="00D759B2" w:rsidP="00D759B2">
      <w:pPr>
        <w:widowControl/>
        <w:rPr>
          <w:rFonts w:ascii="ＭＳ 明朝" w:eastAsia="ＭＳ 明朝" w:hAnsi="ＭＳ 明朝"/>
        </w:rPr>
      </w:pPr>
      <w:r w:rsidRPr="00D759B2">
        <w:rPr>
          <w:rFonts w:ascii="ＭＳ 明朝" w:eastAsia="ＭＳ 明朝" w:hAnsi="ＭＳ 明朝" w:hint="eastAsia"/>
        </w:rPr>
        <w:t>２　国葬実施にかかわって、本校の行事など教育活動の変更はしないこと</w:t>
      </w:r>
    </w:p>
    <w:p w14:paraId="7A1A5696" w14:textId="77777777" w:rsidR="00D759B2" w:rsidRPr="00D759B2" w:rsidRDefault="00D759B2" w:rsidP="00D759B2">
      <w:pPr>
        <w:widowControl/>
        <w:rPr>
          <w:rFonts w:ascii="ＭＳ 明朝" w:eastAsia="ＭＳ 明朝" w:hAnsi="ＭＳ 明朝"/>
        </w:rPr>
      </w:pPr>
    </w:p>
    <w:p w14:paraId="5F78C2BC" w14:textId="77777777" w:rsidR="00D759B2" w:rsidRPr="00D759B2" w:rsidRDefault="00D759B2" w:rsidP="00D759B2">
      <w:pPr>
        <w:widowControl/>
        <w:ind w:firstLineChars="46" w:firstLine="99"/>
        <w:rPr>
          <w:rFonts w:ascii="ＭＳ 明朝" w:eastAsia="ＭＳ 明朝" w:hAnsi="ＭＳ 明朝"/>
        </w:rPr>
      </w:pPr>
    </w:p>
    <w:p w14:paraId="796D512F" w14:textId="5482DDD4" w:rsidR="00F8574D" w:rsidRPr="00947A7F" w:rsidRDefault="00D759B2" w:rsidP="00947A7F">
      <w:pPr>
        <w:widowControl/>
        <w:ind w:firstLineChars="100" w:firstLine="214"/>
        <w:jc w:val="right"/>
        <w:rPr>
          <w:rFonts w:ascii="Century" w:eastAsia="ＭＳ 明朝" w:hAnsi="Century" w:hint="eastAsia"/>
        </w:rPr>
      </w:pPr>
      <w:r w:rsidRPr="00D759B2">
        <w:rPr>
          <w:rFonts w:ascii="Century" w:eastAsia="ＭＳ 明朝" w:hAnsi="Century" w:hint="eastAsia"/>
        </w:rPr>
        <w:t>以上</w:t>
      </w:r>
    </w:p>
    <w:sectPr w:rsidR="00F8574D" w:rsidRPr="00947A7F" w:rsidSect="00947A7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31F3" w14:textId="77777777" w:rsidR="007277BE" w:rsidRDefault="002F7D35">
      <w:r>
        <w:separator/>
      </w:r>
    </w:p>
  </w:endnote>
  <w:endnote w:type="continuationSeparator" w:id="0">
    <w:p w14:paraId="4FF80E17" w14:textId="77777777" w:rsidR="007277BE" w:rsidRDefault="002F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E993" w14:textId="77777777" w:rsidR="00B30E87" w:rsidRDefault="00947A7F">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254D" w14:textId="77777777" w:rsidR="00B30E87" w:rsidRDefault="00947A7F">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544F" w14:textId="77777777" w:rsidR="00B30E87" w:rsidRDefault="00947A7F">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8B8E" w14:textId="77777777" w:rsidR="007277BE" w:rsidRDefault="002F7D35">
      <w:r>
        <w:separator/>
      </w:r>
    </w:p>
  </w:footnote>
  <w:footnote w:type="continuationSeparator" w:id="0">
    <w:p w14:paraId="582ED020" w14:textId="77777777" w:rsidR="007277BE" w:rsidRDefault="002F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C1BE" w14:textId="77777777" w:rsidR="00B30E87" w:rsidRDefault="00947A7F">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F320" w14:textId="77777777" w:rsidR="00B30E87" w:rsidRDefault="00947A7F">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1E25" w14:textId="77777777" w:rsidR="00B30E87" w:rsidRDefault="00947A7F">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B2"/>
    <w:rsid w:val="00077E97"/>
    <w:rsid w:val="000F0B8C"/>
    <w:rsid w:val="00151947"/>
    <w:rsid w:val="002F7D35"/>
    <w:rsid w:val="004925B7"/>
    <w:rsid w:val="0049317D"/>
    <w:rsid w:val="00511EA1"/>
    <w:rsid w:val="007277BE"/>
    <w:rsid w:val="007E0B0E"/>
    <w:rsid w:val="007E0D45"/>
    <w:rsid w:val="00947A7F"/>
    <w:rsid w:val="00D759B2"/>
    <w:rsid w:val="00E92F12"/>
    <w:rsid w:val="00F8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8D381"/>
  <w15:chartTrackingRefBased/>
  <w15:docId w15:val="{A70E312E-7075-45AA-B144-84FC7CF7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9B2"/>
    <w:pPr>
      <w:widowControl/>
      <w:tabs>
        <w:tab w:val="center" w:pos="4252"/>
        <w:tab w:val="right" w:pos="8504"/>
      </w:tabs>
      <w:snapToGrid w:val="0"/>
      <w:ind w:firstLineChars="100" w:firstLine="100"/>
    </w:pPr>
  </w:style>
  <w:style w:type="character" w:customStyle="1" w:styleId="a4">
    <w:name w:val="ヘッダー (文字)"/>
    <w:basedOn w:val="a0"/>
    <w:link w:val="a3"/>
    <w:uiPriority w:val="99"/>
    <w:rsid w:val="00D759B2"/>
  </w:style>
  <w:style w:type="paragraph" w:styleId="a5">
    <w:name w:val="footer"/>
    <w:basedOn w:val="a"/>
    <w:link w:val="a6"/>
    <w:uiPriority w:val="99"/>
    <w:unhideWhenUsed/>
    <w:rsid w:val="00D759B2"/>
    <w:pPr>
      <w:widowControl/>
      <w:tabs>
        <w:tab w:val="center" w:pos="4252"/>
        <w:tab w:val="right" w:pos="8504"/>
      </w:tabs>
      <w:snapToGrid w:val="0"/>
      <w:ind w:firstLineChars="100" w:firstLine="100"/>
    </w:pPr>
  </w:style>
  <w:style w:type="character" w:customStyle="1" w:styleId="a6">
    <w:name w:val="フッター (文字)"/>
    <w:basedOn w:val="a0"/>
    <w:link w:val="a5"/>
    <w:uiPriority w:val="99"/>
    <w:rsid w:val="00D7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信子</dc:creator>
  <cp:keywords/>
  <dc:description/>
  <cp:lastModifiedBy>愛高 教</cp:lastModifiedBy>
  <cp:revision>2</cp:revision>
  <cp:lastPrinted>2022-09-02T06:57:00Z</cp:lastPrinted>
  <dcterms:created xsi:type="dcterms:W3CDTF">2022-09-12T04:23:00Z</dcterms:created>
  <dcterms:modified xsi:type="dcterms:W3CDTF">2022-09-12T04:23:00Z</dcterms:modified>
</cp:coreProperties>
</file>